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F59" w14:textId="145FF1A1" w:rsidR="002371A3" w:rsidRPr="002371A3" w:rsidRDefault="002371A3" w:rsidP="002371A3">
      <w:pPr>
        <w:jc w:val="center"/>
        <w:rPr>
          <w:b/>
          <w:bCs/>
        </w:rPr>
      </w:pPr>
      <w:r w:rsidRPr="002371A3">
        <w:rPr>
          <w:b/>
          <w:bCs/>
        </w:rPr>
        <w:t>South Dakota Electronic Recording Commission</w:t>
      </w:r>
    </w:p>
    <w:p w14:paraId="37E770FD" w14:textId="3FC5714C" w:rsidR="002371A3" w:rsidRPr="002371A3" w:rsidRDefault="002371A3" w:rsidP="002371A3">
      <w:pPr>
        <w:jc w:val="center"/>
        <w:rPr>
          <w:b/>
          <w:bCs/>
        </w:rPr>
      </w:pPr>
      <w:r w:rsidRPr="002371A3">
        <w:rPr>
          <w:b/>
          <w:bCs/>
        </w:rPr>
        <w:t>Teleconference Meeting</w:t>
      </w:r>
    </w:p>
    <w:p w14:paraId="18826E22" w14:textId="44849DDF" w:rsidR="002371A3" w:rsidRDefault="00A76B8A" w:rsidP="00A81D20">
      <w:pPr>
        <w:jc w:val="center"/>
        <w:rPr>
          <w:b/>
          <w:bCs/>
        </w:rPr>
      </w:pPr>
      <w:r>
        <w:rPr>
          <w:b/>
          <w:bCs/>
        </w:rPr>
        <w:t>Tuesday, April 22, 2025</w:t>
      </w:r>
    </w:p>
    <w:p w14:paraId="3AF2221A" w14:textId="07ACB1F3" w:rsidR="00E141D4" w:rsidRDefault="00E141D4" w:rsidP="00A81D20">
      <w:pPr>
        <w:jc w:val="center"/>
        <w:rPr>
          <w:b/>
          <w:bCs/>
        </w:rPr>
      </w:pPr>
      <w:r>
        <w:rPr>
          <w:b/>
          <w:bCs/>
        </w:rPr>
        <w:t>2:30 pm MDT / 3:30 pm CDT</w:t>
      </w:r>
    </w:p>
    <w:p w14:paraId="28391451" w14:textId="73D30A89" w:rsidR="001535A7" w:rsidRPr="002371A3" w:rsidRDefault="001535A7" w:rsidP="002371A3">
      <w:pPr>
        <w:jc w:val="center"/>
        <w:rPr>
          <w:b/>
          <w:bCs/>
        </w:rPr>
      </w:pPr>
      <w:r>
        <w:rPr>
          <w:b/>
          <w:bCs/>
        </w:rPr>
        <w:t>MINUTES</w:t>
      </w:r>
    </w:p>
    <w:p w14:paraId="3041353E" w14:textId="77777777" w:rsidR="002371A3" w:rsidRDefault="002371A3"/>
    <w:p w14:paraId="72D29FFE" w14:textId="4DBB1DAB" w:rsidR="002371A3" w:rsidRDefault="002371A3">
      <w:r>
        <w:t>The South Dakota Electronic Recording Commission members participat</w:t>
      </w:r>
      <w:r w:rsidR="001535A7">
        <w:t>ed</w:t>
      </w:r>
      <w:r>
        <w:t xml:space="preserve"> in the meeting via </w:t>
      </w:r>
      <w:r w:rsidR="00E141D4">
        <w:t>ZOOM</w:t>
      </w:r>
      <w:r>
        <w:t xml:space="preserve">/audio link in the South Dakota Association of County Officials Conference Room at </w:t>
      </w:r>
    </w:p>
    <w:p w14:paraId="5A0DFAF5" w14:textId="29A9FBB3" w:rsidR="00E141D4" w:rsidRPr="00E141D4" w:rsidRDefault="002371A3" w:rsidP="00E141D4">
      <w:r>
        <w:t>211 East Prospect Avenue, Pierre, South Dakota, 57501</w:t>
      </w:r>
      <w:proofErr w:type="gramStart"/>
      <w:r>
        <w:t xml:space="preserve">. </w:t>
      </w:r>
      <w:r w:rsidR="002B05D9">
        <w:t xml:space="preserve"> </w:t>
      </w:r>
      <w:proofErr w:type="gramEnd"/>
      <w:r w:rsidR="002B05D9">
        <w:t xml:space="preserve">The meeting </w:t>
      </w:r>
      <w:proofErr w:type="gramStart"/>
      <w:r w:rsidR="002B05D9">
        <w:t>was called</w:t>
      </w:r>
      <w:proofErr w:type="gramEnd"/>
      <w:r w:rsidR="002B05D9">
        <w:t xml:space="preserve"> to order at </w:t>
      </w:r>
      <w:r w:rsidR="00E141D4" w:rsidRPr="00E141D4">
        <w:t>2:30 pm MDT / 3:30 pm CDT</w:t>
      </w:r>
    </w:p>
    <w:p w14:paraId="2ED74BED" w14:textId="65617546" w:rsidR="002B05D9" w:rsidRDefault="002B05D9" w:rsidP="00146D73"/>
    <w:p w14:paraId="1E6764CC" w14:textId="569FAC4D" w:rsidR="002371A3" w:rsidRPr="00C474E6" w:rsidRDefault="002B05D9">
      <w:r>
        <w:t xml:space="preserve">Roll call </w:t>
      </w:r>
      <w:proofErr w:type="gramStart"/>
      <w:r>
        <w:t>was held</w:t>
      </w:r>
      <w:proofErr w:type="gramEnd"/>
      <w:r>
        <w:t xml:space="preserve"> and quorum established with the following South Dakota Electronic Recording Commission Members present: </w:t>
      </w:r>
    </w:p>
    <w:p w14:paraId="51C32403" w14:textId="77777777" w:rsidR="00026CB0" w:rsidRDefault="00026CB0" w:rsidP="00026CB0">
      <w:r>
        <w:t xml:space="preserve">Erika Olson, Chair - South Dakota State Bar Association Representative </w:t>
      </w:r>
    </w:p>
    <w:p w14:paraId="4649564A" w14:textId="77777777" w:rsidR="00026CB0" w:rsidRDefault="00026CB0" w:rsidP="00026CB0">
      <w:r>
        <w:t xml:space="preserve">Greg Wick, Vice Chair - South Dakota Land Title Association Representative </w:t>
      </w:r>
    </w:p>
    <w:p w14:paraId="06802E80" w14:textId="77777777" w:rsidR="00026CB0" w:rsidRPr="00681733" w:rsidRDefault="00026CB0" w:rsidP="00026CB0">
      <w:pPr>
        <w:tabs>
          <w:tab w:val="left" w:pos="6780"/>
        </w:tabs>
        <w:rPr>
          <w:rFonts w:ascii="Calibri" w:hAnsi="Calibri" w:cs="Calibri"/>
          <w:iCs/>
        </w:rPr>
      </w:pPr>
      <w:r w:rsidRPr="00681733">
        <w:rPr>
          <w:rFonts w:ascii="Calibri" w:hAnsi="Calibri" w:cs="Calibri"/>
          <w:iCs/>
        </w:rPr>
        <w:t xml:space="preserve">Audra Casteel, Pennington County Register of Deeds – January 1, 2025 – December 31, 2026 (75K+) </w:t>
      </w:r>
    </w:p>
    <w:p w14:paraId="7E84A143" w14:textId="77777777" w:rsidR="00026CB0" w:rsidRPr="00681733" w:rsidRDefault="00026CB0" w:rsidP="00026CB0">
      <w:pPr>
        <w:tabs>
          <w:tab w:val="left" w:pos="6780"/>
        </w:tabs>
        <w:rPr>
          <w:rFonts w:ascii="Calibri" w:hAnsi="Calibri" w:cs="Calibri"/>
          <w:iCs/>
        </w:rPr>
      </w:pPr>
      <w:r w:rsidRPr="00681733">
        <w:rPr>
          <w:rFonts w:ascii="Calibri" w:hAnsi="Calibri" w:cs="Calibri"/>
          <w:iCs/>
        </w:rPr>
        <w:t>Lana Anderson, Meade County Register of Deeds – January 1, 2025 – December 31, 2026 (20-75K)</w:t>
      </w:r>
    </w:p>
    <w:p w14:paraId="412B9375" w14:textId="77777777" w:rsidR="00026CB0" w:rsidRPr="00681733" w:rsidRDefault="00026CB0" w:rsidP="00026CB0">
      <w:pPr>
        <w:tabs>
          <w:tab w:val="left" w:pos="6780"/>
        </w:tabs>
        <w:rPr>
          <w:rFonts w:ascii="Calibri" w:hAnsi="Calibri" w:cs="Calibri"/>
          <w:iCs/>
          <w:sz w:val="18"/>
          <w:szCs w:val="18"/>
        </w:rPr>
      </w:pPr>
      <w:r w:rsidRPr="00681733">
        <w:rPr>
          <w:rFonts w:ascii="Calibri" w:hAnsi="Calibri" w:cs="Calibri"/>
          <w:iCs/>
        </w:rPr>
        <w:t>Melody Engebretson, Fall River County Register of Deeds – January 1, 2024 – December 31, 2025 (&gt;20K)</w:t>
      </w:r>
    </w:p>
    <w:p w14:paraId="3FC4BCC1" w14:textId="77777777" w:rsidR="00026CB0" w:rsidRPr="00681733" w:rsidRDefault="00026CB0" w:rsidP="00026CB0">
      <w:pPr>
        <w:tabs>
          <w:tab w:val="left" w:pos="6780"/>
        </w:tabs>
        <w:rPr>
          <w:rFonts w:ascii="Calibri" w:hAnsi="Calibri" w:cs="Calibri"/>
          <w:iCs/>
          <w:sz w:val="18"/>
          <w:szCs w:val="18"/>
        </w:rPr>
      </w:pPr>
      <w:r w:rsidRPr="00681733">
        <w:rPr>
          <w:rFonts w:ascii="Calibri" w:hAnsi="Calibri" w:cs="Calibri"/>
          <w:iCs/>
        </w:rPr>
        <w:t xml:space="preserve">Traci Radway, Haakon County Register of Deeds – January 1, 2025 – December 31, 2026 </w:t>
      </w:r>
    </w:p>
    <w:p w14:paraId="798A1C5D" w14:textId="77777777" w:rsidR="00026CB0" w:rsidRPr="00681733" w:rsidRDefault="00026CB0" w:rsidP="00026CB0">
      <w:pPr>
        <w:tabs>
          <w:tab w:val="left" w:pos="6780"/>
        </w:tabs>
        <w:rPr>
          <w:rFonts w:ascii="Calibri" w:hAnsi="Calibri" w:cs="Calibri"/>
          <w:iCs/>
        </w:rPr>
      </w:pPr>
      <w:r w:rsidRPr="00681733">
        <w:rPr>
          <w:rFonts w:ascii="Calibri" w:hAnsi="Calibri" w:cs="Calibri"/>
          <w:iCs/>
        </w:rPr>
        <w:t xml:space="preserve">Sandra Frasier-Shaffer, Bon Homme County Register of Deeds – January 1, 2024 – December 31, 2025 </w:t>
      </w:r>
    </w:p>
    <w:p w14:paraId="426F1D56" w14:textId="77777777" w:rsidR="00026CB0" w:rsidRPr="00681733" w:rsidRDefault="00026CB0" w:rsidP="00026CB0">
      <w:pPr>
        <w:tabs>
          <w:tab w:val="left" w:pos="6780"/>
        </w:tabs>
        <w:rPr>
          <w:rFonts w:ascii="Calibri" w:hAnsi="Calibri" w:cs="Calibri"/>
          <w:iCs/>
        </w:rPr>
      </w:pPr>
      <w:r w:rsidRPr="00681733">
        <w:rPr>
          <w:rFonts w:ascii="Calibri" w:hAnsi="Calibri" w:cs="Calibri"/>
          <w:iCs/>
        </w:rPr>
        <w:t>Travis Martin, SD Land Title Association Representative – January 1, 2025 – December 31, 2026</w:t>
      </w:r>
    </w:p>
    <w:p w14:paraId="3BC54854" w14:textId="2659D749" w:rsidR="00026CB0" w:rsidRPr="00681733" w:rsidRDefault="00026CB0" w:rsidP="00026CB0">
      <w:pPr>
        <w:rPr>
          <w:rFonts w:ascii="Calibri" w:hAnsi="Calibri" w:cs="Calibri"/>
          <w:iCs/>
        </w:rPr>
      </w:pPr>
      <w:r w:rsidRPr="00681733">
        <w:rPr>
          <w:rFonts w:ascii="Calibri" w:hAnsi="Calibri" w:cs="Calibri"/>
          <w:iCs/>
        </w:rPr>
        <w:t>Angela B</w:t>
      </w:r>
      <w:r w:rsidR="00ED6324">
        <w:rPr>
          <w:rFonts w:ascii="Calibri" w:hAnsi="Calibri" w:cs="Calibri"/>
          <w:iCs/>
        </w:rPr>
        <w:t>ei</w:t>
      </w:r>
      <w:r w:rsidRPr="00681733">
        <w:rPr>
          <w:rFonts w:ascii="Calibri" w:hAnsi="Calibri" w:cs="Calibri"/>
          <w:iCs/>
        </w:rPr>
        <w:t>lke, SD Bankers Association Representative – January 1, 2025 – December 31, 2026</w:t>
      </w:r>
    </w:p>
    <w:p w14:paraId="1A74A16C" w14:textId="77777777" w:rsidR="00026CB0" w:rsidRPr="00681733" w:rsidRDefault="00026CB0" w:rsidP="00026CB0">
      <w:pPr>
        <w:rPr>
          <w:rFonts w:ascii="Calibri" w:hAnsi="Calibri" w:cs="Calibri"/>
          <w:iCs/>
        </w:rPr>
      </w:pPr>
      <w:r w:rsidRPr="00681733">
        <w:rPr>
          <w:rFonts w:ascii="Calibri" w:hAnsi="Calibri" w:cs="Calibri"/>
          <w:iCs/>
        </w:rPr>
        <w:t>Monte Watembach, Information Technology Professional – January 1, 2025 – December 31, 2025</w:t>
      </w:r>
    </w:p>
    <w:p w14:paraId="07617D16" w14:textId="77777777" w:rsidR="00026CB0" w:rsidRDefault="00026CB0" w:rsidP="00026CB0">
      <w:r>
        <w:t>Kris Jacobsen - SDACO Deputy Director - Non-voting member</w:t>
      </w:r>
    </w:p>
    <w:p w14:paraId="1711855E" w14:textId="77777777" w:rsidR="008C7209" w:rsidRDefault="008C7209"/>
    <w:p w14:paraId="0709E59A" w14:textId="1403A7C1" w:rsidR="002371A3" w:rsidRDefault="008C7209">
      <w:r>
        <w:t>A motion to a</w:t>
      </w:r>
      <w:r w:rsidR="002371A3">
        <w:t>pprov</w:t>
      </w:r>
      <w:r w:rsidR="00FF651B">
        <w:t>e</w:t>
      </w:r>
      <w:r w:rsidR="002371A3">
        <w:t xml:space="preserve"> </w:t>
      </w:r>
      <w:r w:rsidR="00EB33DB">
        <w:t xml:space="preserve">the November 1, </w:t>
      </w:r>
      <w:proofErr w:type="gramStart"/>
      <w:r w:rsidR="00EB33DB">
        <w:t>2022</w:t>
      </w:r>
      <w:proofErr w:type="gramEnd"/>
      <w:r w:rsidR="00EB33DB">
        <w:t xml:space="preserve"> </w:t>
      </w:r>
      <w:r w:rsidR="002371A3">
        <w:t xml:space="preserve">Agenda </w:t>
      </w:r>
      <w:proofErr w:type="gramStart"/>
      <w:r w:rsidR="00070FA9">
        <w:t>was made</w:t>
      </w:r>
      <w:proofErr w:type="gramEnd"/>
      <w:r w:rsidR="00070FA9">
        <w:t xml:space="preserve"> by </w:t>
      </w:r>
      <w:r w:rsidR="000C6FDF">
        <w:t>Traci Radway</w:t>
      </w:r>
      <w:r w:rsidR="00070FA9">
        <w:t xml:space="preserve">, seconded by </w:t>
      </w:r>
      <w:r w:rsidR="000C6FDF">
        <w:t>Greg Wick</w:t>
      </w:r>
      <w:proofErr w:type="gramStart"/>
      <w:r w:rsidR="00070FA9">
        <w:t xml:space="preserve">.  </w:t>
      </w:r>
      <w:proofErr w:type="gramEnd"/>
      <w:r w:rsidR="00070FA9">
        <w:t>Motion carried by unanimous roll call vote.</w:t>
      </w:r>
    </w:p>
    <w:p w14:paraId="702CFE54" w14:textId="77777777" w:rsidR="00070FA9" w:rsidRDefault="00070FA9"/>
    <w:p w14:paraId="3B63F476" w14:textId="0C2EACC4" w:rsidR="00EA5586" w:rsidRDefault="00EA5586" w:rsidP="00EA5586">
      <w:r>
        <w:t xml:space="preserve">A motion to approve the April 22, </w:t>
      </w:r>
      <w:proofErr w:type="gramStart"/>
      <w:r>
        <w:t>2025</w:t>
      </w:r>
      <w:proofErr w:type="gramEnd"/>
      <w:r>
        <w:t xml:space="preserve"> Agenda </w:t>
      </w:r>
      <w:proofErr w:type="gramStart"/>
      <w:r>
        <w:t>was made</w:t>
      </w:r>
      <w:proofErr w:type="gramEnd"/>
      <w:r>
        <w:t xml:space="preserve"> by Lana Anderson, seconded by </w:t>
      </w:r>
      <w:r w:rsidR="00ED6324">
        <w:t>Audra Casteel</w:t>
      </w:r>
      <w:proofErr w:type="gramStart"/>
      <w:r>
        <w:t xml:space="preserve">.  </w:t>
      </w:r>
      <w:proofErr w:type="gramEnd"/>
      <w:r>
        <w:t>Motion carried by unanimous roll call vote.</w:t>
      </w:r>
    </w:p>
    <w:p w14:paraId="6560532E" w14:textId="77777777" w:rsidR="00EA5586" w:rsidRDefault="00EA5586"/>
    <w:p w14:paraId="1A9A5B1F" w14:textId="77777777" w:rsidR="003C1AE0" w:rsidRDefault="003C1AE0" w:rsidP="003C1AE0">
      <w:r>
        <w:t xml:space="preserve">Committee Meeting Agenda and Appointments </w:t>
      </w:r>
    </w:p>
    <w:p w14:paraId="2EA67108" w14:textId="3B812E50" w:rsidR="003C1AE0" w:rsidRDefault="00ED6324" w:rsidP="003C1AE0">
      <w:r>
        <w:t xml:space="preserve">The </w:t>
      </w:r>
      <w:r w:rsidR="00676710">
        <w:t xml:space="preserve">Commission </w:t>
      </w:r>
      <w:r w:rsidR="003C1AE0">
        <w:t>reviewed the appointment terms, with Angela correcting her name spelling. Eri</w:t>
      </w:r>
      <w:r w:rsidR="00676710">
        <w:t>k</w:t>
      </w:r>
      <w:r w:rsidR="003C1AE0">
        <w:t xml:space="preserve">a announced her move out of state and her intention to ask the State Bar to appoint a replacement for her. </w:t>
      </w:r>
    </w:p>
    <w:p w14:paraId="2E50EB41" w14:textId="77777777" w:rsidR="00ED6324" w:rsidRDefault="00ED6324" w:rsidP="003C1AE0"/>
    <w:p w14:paraId="38386631" w14:textId="6C048389" w:rsidR="00ED6324" w:rsidRDefault="00ED6324" w:rsidP="003C1AE0">
      <w:r>
        <w:t xml:space="preserve">A motion to appoint Greg Wick as </w:t>
      </w:r>
      <w:r w:rsidR="00676710">
        <w:t xml:space="preserve">Commission </w:t>
      </w:r>
      <w:r>
        <w:t>Chair</w:t>
      </w:r>
      <w:r w:rsidR="000147C7">
        <w:t xml:space="preserve">, Audra Casteel as </w:t>
      </w:r>
      <w:r w:rsidR="00676710">
        <w:t xml:space="preserve">Commission </w:t>
      </w:r>
      <w:r w:rsidR="000147C7">
        <w:t xml:space="preserve">Vice Chair </w:t>
      </w:r>
      <w:proofErr w:type="gramStart"/>
      <w:r w:rsidR="000147C7">
        <w:t>was made</w:t>
      </w:r>
      <w:proofErr w:type="gramEnd"/>
      <w:r w:rsidR="000147C7">
        <w:t xml:space="preserve"> by Erika Olson, seconded by </w:t>
      </w:r>
      <w:r w:rsidR="000267D0">
        <w:t>Travis Martin</w:t>
      </w:r>
      <w:proofErr w:type="gramStart"/>
      <w:r w:rsidR="000267D0">
        <w:t xml:space="preserve">.  </w:t>
      </w:r>
      <w:proofErr w:type="gramEnd"/>
      <w:r w:rsidR="000267D0">
        <w:t>Motion carried by unanimous roll call vote.</w:t>
      </w:r>
    </w:p>
    <w:p w14:paraId="424AFF4C" w14:textId="77777777" w:rsidR="003C1AE0" w:rsidRDefault="003C1AE0" w:rsidP="003C1AE0">
      <w:r>
        <w:tab/>
      </w:r>
    </w:p>
    <w:p w14:paraId="5230D3B6" w14:textId="77777777" w:rsidR="003C1AE0" w:rsidRDefault="003C1AE0" w:rsidP="003C1AE0">
      <w:r>
        <w:t xml:space="preserve">South Dakota Remote Online Notarization </w:t>
      </w:r>
    </w:p>
    <w:p w14:paraId="3636C36F" w14:textId="538BC27E" w:rsidR="003C1AE0" w:rsidRDefault="00844D8F" w:rsidP="003C1AE0">
      <w:r>
        <w:t>The Commission</w:t>
      </w:r>
      <w:r w:rsidR="003C1AE0">
        <w:t xml:space="preserve"> discussed the recent legislation on remote online notarization in South Dakota. </w:t>
      </w:r>
      <w:r>
        <w:t xml:space="preserve">It was </w:t>
      </w:r>
      <w:proofErr w:type="gramStart"/>
      <w:r>
        <w:t xml:space="preserve">mentioned </w:t>
      </w:r>
      <w:r w:rsidR="003C1AE0">
        <w:t xml:space="preserve"> that</w:t>
      </w:r>
      <w:proofErr w:type="gramEnd"/>
      <w:r w:rsidR="003C1AE0">
        <w:t xml:space="preserve"> only </w:t>
      </w:r>
      <w:proofErr w:type="gramStart"/>
      <w:r w:rsidR="003C1AE0">
        <w:t>a few</w:t>
      </w:r>
      <w:proofErr w:type="gramEnd"/>
      <w:r w:rsidR="003C1AE0">
        <w:t xml:space="preserve"> notaries have signed up for this service, and they are using various providers. </w:t>
      </w:r>
      <w:r>
        <w:t>T</w:t>
      </w:r>
      <w:r w:rsidR="003C1AE0">
        <w:t xml:space="preserve">he Secretary of State's office has not published a list of approved vendors due to concerns about liability. The </w:t>
      </w:r>
      <w:r w:rsidR="00676710">
        <w:t>C</w:t>
      </w:r>
      <w:r w:rsidR="003C1AE0">
        <w:t>ommission discussed the potential issues with electronic recording in smaller counties and the need for more guidance from the Secretary of State's office. Greg agreed to share the list of notaries who have signed up for remote online notarization</w:t>
      </w:r>
      <w:r>
        <w:t xml:space="preserve"> which he received from the Secretary of State’s office</w:t>
      </w:r>
      <w:r w:rsidR="003C1AE0">
        <w:t xml:space="preserve">. </w:t>
      </w:r>
    </w:p>
    <w:p w14:paraId="6DF45CC0" w14:textId="77777777" w:rsidR="003C1AE0" w:rsidRDefault="003C1AE0" w:rsidP="003C1AE0">
      <w:r>
        <w:tab/>
      </w:r>
    </w:p>
    <w:p w14:paraId="4AD0E7A7" w14:textId="77777777" w:rsidR="000267D0" w:rsidRDefault="000267D0" w:rsidP="003C1AE0"/>
    <w:p w14:paraId="6BBB28FA" w14:textId="77777777" w:rsidR="000267D0" w:rsidRDefault="000267D0" w:rsidP="003C1AE0"/>
    <w:p w14:paraId="52973360" w14:textId="4B53DFBD" w:rsidR="003C1AE0" w:rsidRDefault="003C1AE0" w:rsidP="003C1AE0">
      <w:r>
        <w:t xml:space="preserve">Remote Online Notary Challenges Discussed </w:t>
      </w:r>
    </w:p>
    <w:p w14:paraId="0D9ACD02" w14:textId="2EEFD5DB" w:rsidR="003C1AE0" w:rsidRDefault="003C1AE0" w:rsidP="003C1AE0">
      <w:r>
        <w:t xml:space="preserve">The </w:t>
      </w:r>
      <w:r w:rsidR="00844D8F">
        <w:t xml:space="preserve">Commission </w:t>
      </w:r>
      <w:r>
        <w:t xml:space="preserve">discussed the challenges and concerns surrounding remote online notary services, particularly in the mortgage industry. They expressed concerns about the potential for fraudulent documents and the need for better education and understanding of electronic signatures. The </w:t>
      </w:r>
      <w:r w:rsidR="00844D8F">
        <w:t xml:space="preserve">Commission </w:t>
      </w:r>
      <w:r>
        <w:t xml:space="preserve">also discussed the issue of forgery and fraud in the land title industry. </w:t>
      </w:r>
    </w:p>
    <w:p w14:paraId="06B7851F" w14:textId="41EBFE76" w:rsidR="003C1AE0" w:rsidRDefault="003C1AE0" w:rsidP="003C1AE0"/>
    <w:p w14:paraId="7FE5DF50" w14:textId="69EAFD7C" w:rsidR="003C1AE0" w:rsidRDefault="00844D8F" w:rsidP="003C1AE0">
      <w:r>
        <w:t xml:space="preserve">It </w:t>
      </w:r>
      <w:proofErr w:type="gramStart"/>
      <w:r>
        <w:t>was</w:t>
      </w:r>
      <w:r w:rsidR="003C1AE0">
        <w:t xml:space="preserve"> suggested</w:t>
      </w:r>
      <w:proofErr w:type="gramEnd"/>
      <w:r w:rsidR="003C1AE0">
        <w:t xml:space="preserve"> that the Commission could potentially ask the Secretary of State's office about vetting remote online </w:t>
      </w:r>
      <w:proofErr w:type="gramStart"/>
      <w:r w:rsidR="003C1AE0">
        <w:t>providers, but</w:t>
      </w:r>
      <w:proofErr w:type="gramEnd"/>
      <w:r w:rsidR="003C1AE0">
        <w:t xml:space="preserve"> noted that this might be part of a larger issue regarding the verification of notaries and their authorized providers. </w:t>
      </w:r>
    </w:p>
    <w:p w14:paraId="30B509DB" w14:textId="77777777" w:rsidR="003C1AE0" w:rsidRDefault="003C1AE0" w:rsidP="003C1AE0">
      <w:r>
        <w:tab/>
      </w:r>
    </w:p>
    <w:p w14:paraId="2C47F1E6" w14:textId="77777777" w:rsidR="003C1AE0" w:rsidRDefault="003C1AE0" w:rsidP="003C1AE0">
      <w:r>
        <w:t xml:space="preserve">Online Providers' Criteria and Reporting Standards </w:t>
      </w:r>
    </w:p>
    <w:p w14:paraId="5F17C823" w14:textId="0E6A5543" w:rsidR="003C1AE0" w:rsidRDefault="003C1AE0" w:rsidP="003C1AE0">
      <w:r>
        <w:t xml:space="preserve">Greg will reach out to the Secretary of State for updated information on the criteria set out for online providers. The team discussed the challenges of implementing </w:t>
      </w:r>
      <w:proofErr w:type="gramStart"/>
      <w:r>
        <w:t>statute</w:t>
      </w:r>
      <w:proofErr w:type="gramEnd"/>
      <w:r>
        <w:t xml:space="preserve"> without clear rules, particularly for title insurance companies. Monte suggested reaching out to other states for best practices on state involvement in county affairs. Erika reviewed the Commission's </w:t>
      </w:r>
      <w:r w:rsidR="00676710">
        <w:t>statutory authority</w:t>
      </w:r>
      <w:r>
        <w:t xml:space="preserve"> which include adopting standards for recording electronic documents and maintaining compatibility with other </w:t>
      </w:r>
      <w:proofErr w:type="gramStart"/>
      <w:r>
        <w:t>jurisdictions</w:t>
      </w:r>
      <w:proofErr w:type="gramEnd"/>
      <w:r>
        <w:t xml:space="preserve">. </w:t>
      </w:r>
    </w:p>
    <w:p w14:paraId="2E65E0C6" w14:textId="77777777" w:rsidR="003C1AE0" w:rsidRDefault="003C1AE0" w:rsidP="003C1AE0">
      <w:r>
        <w:tab/>
      </w:r>
    </w:p>
    <w:p w14:paraId="156CE1A7" w14:textId="1C47A3A6" w:rsidR="003C1AE0" w:rsidRDefault="003C1AE0" w:rsidP="003C1AE0">
      <w:r>
        <w:t>E</w:t>
      </w:r>
      <w:r w:rsidR="000F46B4">
        <w:t>-</w:t>
      </w:r>
      <w:r>
        <w:t xml:space="preserve">recording Challenges and County Adoption </w:t>
      </w:r>
    </w:p>
    <w:p w14:paraId="153FE23D" w14:textId="78A63E1A" w:rsidR="003C1AE0" w:rsidRDefault="003C1AE0" w:rsidP="00844D8F">
      <w:r>
        <w:t>The team discussed the challenges of encouraging counties to adopt electronic recording (e</w:t>
      </w:r>
      <w:r w:rsidR="000F46B4">
        <w:t>-</w:t>
      </w:r>
      <w:r>
        <w:t xml:space="preserve">recording) due to resistance from </w:t>
      </w:r>
      <w:proofErr w:type="gramStart"/>
      <w:r>
        <w:t>some</w:t>
      </w:r>
      <w:proofErr w:type="gramEnd"/>
      <w:r>
        <w:t xml:space="preserve"> counties. Monte suggested seeking insights from </w:t>
      </w:r>
      <w:r w:rsidR="00844D8F">
        <w:t xml:space="preserve">existing users and </w:t>
      </w:r>
      <w:r>
        <w:t xml:space="preserve">vendors like Document Pro. </w:t>
      </w:r>
      <w:r w:rsidR="00844D8F">
        <w:t xml:space="preserve">The Commission </w:t>
      </w:r>
      <w:r>
        <w:t>expressed concerns about the legal requirements and potential risks of not adhering to them</w:t>
      </w:r>
      <w:r w:rsidR="00844D8F">
        <w:t xml:space="preserve"> </w:t>
      </w:r>
      <w:proofErr w:type="gramStart"/>
      <w:r w:rsidR="00844D8F">
        <w:t xml:space="preserve">and </w:t>
      </w:r>
      <w:r>
        <w:t xml:space="preserve"> discussed</w:t>
      </w:r>
      <w:proofErr w:type="gramEnd"/>
      <w:r>
        <w:t xml:space="preserve"> the possibility of accepting paper documents that were remotely notarized, and the need for further understanding and guidance. The </w:t>
      </w:r>
      <w:r w:rsidR="00844D8F">
        <w:t xml:space="preserve">Commission </w:t>
      </w:r>
      <w:r w:rsidR="002B6651">
        <w:t>discussed</w:t>
      </w:r>
      <w:r>
        <w:t xml:space="preserve"> the importance of maintaining confidence in the land title recording system and discussed potential next </w:t>
      </w:r>
      <w:proofErr w:type="gramStart"/>
      <w:r>
        <w:t>steps,</w:t>
      </w:r>
      <w:proofErr w:type="gramEnd"/>
      <w:r>
        <w:t xml:space="preserve"> </w:t>
      </w:r>
      <w:proofErr w:type="gramStart"/>
      <w:r>
        <w:t>including</w:t>
      </w:r>
      <w:proofErr w:type="gramEnd"/>
      <w:r>
        <w:t xml:space="preserve"> reaching out to other states for feedback and </w:t>
      </w:r>
      <w:proofErr w:type="gramStart"/>
      <w:r>
        <w:t>possibly involving</w:t>
      </w:r>
      <w:proofErr w:type="gramEnd"/>
      <w:r>
        <w:t xml:space="preserve"> the Secretary of State's office more. </w:t>
      </w:r>
    </w:p>
    <w:p w14:paraId="4ED6F887" w14:textId="77777777" w:rsidR="003C1AE0" w:rsidRDefault="003C1AE0" w:rsidP="003C1AE0">
      <w:r>
        <w:tab/>
      </w:r>
    </w:p>
    <w:p w14:paraId="63517B12" w14:textId="56A1AE1B" w:rsidR="002371A3" w:rsidRDefault="00676710">
      <w:r>
        <w:t>Public Comment Time</w:t>
      </w:r>
      <w:proofErr w:type="gramStart"/>
      <w:r>
        <w:t xml:space="preserve">:  </w:t>
      </w:r>
      <w:r w:rsidR="00EF5893">
        <w:t>No</w:t>
      </w:r>
      <w:proofErr w:type="gramEnd"/>
      <w:r w:rsidR="002371A3">
        <w:t xml:space="preserve"> Public Comment</w:t>
      </w:r>
      <w:r>
        <w:t>s</w:t>
      </w:r>
    </w:p>
    <w:p w14:paraId="5E2E6A87" w14:textId="77777777" w:rsidR="003856B5" w:rsidRDefault="003856B5"/>
    <w:p w14:paraId="41C1897B" w14:textId="5A9E2DD9" w:rsidR="002916BA" w:rsidRDefault="00893405">
      <w:r>
        <w:t xml:space="preserve">A motion to </w:t>
      </w:r>
      <w:r w:rsidR="002371A3">
        <w:t>Adjour</w:t>
      </w:r>
      <w:r>
        <w:t xml:space="preserve">n </w:t>
      </w:r>
      <w:proofErr w:type="gramStart"/>
      <w:r>
        <w:t>was made</w:t>
      </w:r>
      <w:proofErr w:type="gramEnd"/>
      <w:r>
        <w:t xml:space="preserve"> by </w:t>
      </w:r>
      <w:r w:rsidR="003856B5">
        <w:t>Audra Casteel</w:t>
      </w:r>
      <w:r>
        <w:t xml:space="preserve">, seconded by </w:t>
      </w:r>
      <w:r w:rsidR="003856B5">
        <w:t xml:space="preserve">Melody </w:t>
      </w:r>
      <w:r w:rsidR="00D7413A" w:rsidRPr="00681733">
        <w:rPr>
          <w:rFonts w:ascii="Calibri" w:hAnsi="Calibri" w:cs="Calibri"/>
          <w:iCs/>
        </w:rPr>
        <w:t>Engebretson</w:t>
      </w:r>
      <w:proofErr w:type="gramStart"/>
      <w:r>
        <w:t xml:space="preserve">.  </w:t>
      </w:r>
      <w:proofErr w:type="gramEnd"/>
      <w:r w:rsidR="00D7413A">
        <w:t>Motion carried by unanimous roll call vote.</w:t>
      </w:r>
    </w:p>
    <w:sectPr w:rsidR="002916BA" w:rsidSect="00140468">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A3"/>
    <w:rsid w:val="000147C7"/>
    <w:rsid w:val="000267D0"/>
    <w:rsid w:val="00026CB0"/>
    <w:rsid w:val="00070FA9"/>
    <w:rsid w:val="000C6FDF"/>
    <w:rsid w:val="000F46B4"/>
    <w:rsid w:val="001327C5"/>
    <w:rsid w:val="00140468"/>
    <w:rsid w:val="00146D73"/>
    <w:rsid w:val="001535A7"/>
    <w:rsid w:val="001E1CE7"/>
    <w:rsid w:val="002359EC"/>
    <w:rsid w:val="002371A3"/>
    <w:rsid w:val="002569DC"/>
    <w:rsid w:val="002916BA"/>
    <w:rsid w:val="00297F66"/>
    <w:rsid w:val="002B05D9"/>
    <w:rsid w:val="002B6651"/>
    <w:rsid w:val="002E35A4"/>
    <w:rsid w:val="003856B5"/>
    <w:rsid w:val="003923CF"/>
    <w:rsid w:val="003C1AE0"/>
    <w:rsid w:val="003E4B2D"/>
    <w:rsid w:val="00427D38"/>
    <w:rsid w:val="004918A3"/>
    <w:rsid w:val="004B3BB3"/>
    <w:rsid w:val="004C22CA"/>
    <w:rsid w:val="00535747"/>
    <w:rsid w:val="00547B8C"/>
    <w:rsid w:val="005F653A"/>
    <w:rsid w:val="00632E95"/>
    <w:rsid w:val="0065429E"/>
    <w:rsid w:val="00676710"/>
    <w:rsid w:val="00717EFD"/>
    <w:rsid w:val="00723FAA"/>
    <w:rsid w:val="007745DB"/>
    <w:rsid w:val="00787161"/>
    <w:rsid w:val="0079328C"/>
    <w:rsid w:val="00814657"/>
    <w:rsid w:val="00844D8F"/>
    <w:rsid w:val="00893405"/>
    <w:rsid w:val="008C49BD"/>
    <w:rsid w:val="008C7209"/>
    <w:rsid w:val="00971ECA"/>
    <w:rsid w:val="009D6945"/>
    <w:rsid w:val="00A01E33"/>
    <w:rsid w:val="00A333CE"/>
    <w:rsid w:val="00A76B8A"/>
    <w:rsid w:val="00A81D20"/>
    <w:rsid w:val="00AD3E1A"/>
    <w:rsid w:val="00B86D1C"/>
    <w:rsid w:val="00C474E6"/>
    <w:rsid w:val="00D34E7A"/>
    <w:rsid w:val="00D511A3"/>
    <w:rsid w:val="00D7413A"/>
    <w:rsid w:val="00E141D4"/>
    <w:rsid w:val="00EA5586"/>
    <w:rsid w:val="00EB33DB"/>
    <w:rsid w:val="00ED6324"/>
    <w:rsid w:val="00EF5893"/>
    <w:rsid w:val="00F52B32"/>
    <w:rsid w:val="00F9654E"/>
    <w:rsid w:val="00FF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B9F9"/>
  <w15:chartTrackingRefBased/>
  <w15:docId w15:val="{A3421CFE-4E4B-4087-826D-B1C76D8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161"/>
    <w:pPr>
      <w:spacing w:before="100" w:beforeAutospacing="1" w:after="100" w:afterAutospacing="1"/>
    </w:pPr>
    <w:rPr>
      <w:rFonts w:ascii="Calibri" w:hAnsi="Calibri" w:cs="Calibri"/>
    </w:rPr>
  </w:style>
  <w:style w:type="paragraph" w:styleId="Revision">
    <w:name w:val="Revision"/>
    <w:hidden/>
    <w:uiPriority w:val="99"/>
    <w:semiHidden/>
    <w:rsid w:val="00FF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37585">
      <w:bodyDiv w:val="1"/>
      <w:marLeft w:val="0"/>
      <w:marRight w:val="0"/>
      <w:marTop w:val="0"/>
      <w:marBottom w:val="0"/>
      <w:divBdr>
        <w:top w:val="none" w:sz="0" w:space="0" w:color="auto"/>
        <w:left w:val="none" w:sz="0" w:space="0" w:color="auto"/>
        <w:bottom w:val="none" w:sz="0" w:space="0" w:color="auto"/>
        <w:right w:val="none" w:sz="0" w:space="0" w:color="auto"/>
      </w:divBdr>
    </w:div>
    <w:div w:id="907812328">
      <w:bodyDiv w:val="1"/>
      <w:marLeft w:val="0"/>
      <w:marRight w:val="0"/>
      <w:marTop w:val="0"/>
      <w:marBottom w:val="0"/>
      <w:divBdr>
        <w:top w:val="none" w:sz="0" w:space="0" w:color="auto"/>
        <w:left w:val="none" w:sz="0" w:space="0" w:color="auto"/>
        <w:bottom w:val="none" w:sz="0" w:space="0" w:color="auto"/>
        <w:right w:val="none" w:sz="0" w:space="0" w:color="auto"/>
      </w:divBdr>
    </w:div>
    <w:div w:id="14472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Jacobsen</dc:creator>
  <cp:keywords/>
  <dc:description/>
  <cp:lastModifiedBy>Kristie Jacobsen</cp:lastModifiedBy>
  <cp:revision>2</cp:revision>
  <dcterms:created xsi:type="dcterms:W3CDTF">2025-04-29T15:46:00Z</dcterms:created>
  <dcterms:modified xsi:type="dcterms:W3CDTF">2025-04-29T15:46:00Z</dcterms:modified>
</cp:coreProperties>
</file>